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0C219" w14:textId="77777777" w:rsidR="00577A51" w:rsidRPr="00902C26" w:rsidRDefault="00C45CDA"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902C26">
        <w:rPr>
          <w:rFonts w:eastAsia="Arial Unicode MS" w:cs="Arial Unicode MS"/>
          <w:color w:val="000000"/>
          <w:sz w:val="20"/>
          <w:szCs w:val="20"/>
          <w:u w:color="000000"/>
          <w:bdr w:val="nil"/>
          <w:lang w:val="en-US"/>
        </w:rPr>
        <w:t xml:space="preserve">  </w:t>
      </w:r>
      <w:bookmarkEnd w:id="0"/>
    </w:p>
    <w:p w14:paraId="1232E3DF" w14:textId="77777777" w:rsidR="00ED199A" w:rsidRPr="00902C26" w:rsidRDefault="00ED199A" w:rsidP="00ED199A">
      <w:pPr>
        <w:pBdr>
          <w:top w:val="nil"/>
          <w:left w:val="nil"/>
          <w:bottom w:val="nil"/>
          <w:right w:val="nil"/>
          <w:between w:val="nil"/>
          <w:bar w:val="nil"/>
        </w:pBdr>
        <w:ind w:left="2268"/>
        <w:jc w:val="both"/>
        <w:rPr>
          <w:lang w:val="en-US"/>
        </w:rPr>
      </w:pPr>
    </w:p>
    <w:p w14:paraId="455C8AA0" w14:textId="6F3FA7A0" w:rsidR="002E2AD6" w:rsidRPr="00902C26" w:rsidRDefault="00C45CDA"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 xml:space="preserve">Press release no. </w:t>
      </w:r>
      <w:r w:rsidR="0041785B">
        <w:rPr>
          <w:bdr w:val="nil"/>
          <w:lang w:val="en-US"/>
        </w:rPr>
        <w:t>73</w:t>
      </w:r>
      <w:r>
        <w:rPr>
          <w:bdr w:val="nil"/>
          <w:lang w:val="en-US"/>
        </w:rPr>
        <w:t>/2024</w:t>
      </w:r>
    </w:p>
    <w:p w14:paraId="10A70BBA" w14:textId="77777777" w:rsidR="0041785B" w:rsidRPr="000854C2" w:rsidRDefault="0041785B" w:rsidP="0041785B">
      <w:pPr>
        <w:rPr>
          <w:b/>
          <w:bCs/>
          <w:lang w:val="en-US"/>
        </w:rPr>
      </w:pPr>
    </w:p>
    <w:p w14:paraId="18C25519" w14:textId="0AE22801" w:rsidR="0041785B" w:rsidRPr="0041785B" w:rsidRDefault="0041785B" w:rsidP="0041785B">
      <w:pPr>
        <w:ind w:left="2268"/>
        <w:jc w:val="both"/>
        <w:rPr>
          <w:b/>
          <w:bCs/>
          <w:lang w:val="en-US"/>
        </w:rPr>
      </w:pPr>
      <w:r w:rsidRPr="0041785B">
        <w:rPr>
          <w:rFonts w:eastAsia="Calibri"/>
          <w:b/>
          <w:bCs/>
          <w:bdr w:val="nil"/>
          <w:lang w:val="en-US"/>
        </w:rPr>
        <w:t>EIMA International: the “innovation factory” breaks all records</w:t>
      </w:r>
    </w:p>
    <w:p w14:paraId="72474D69" w14:textId="77777777" w:rsidR="0041785B" w:rsidRPr="0041785B" w:rsidRDefault="0041785B" w:rsidP="0041785B">
      <w:pPr>
        <w:ind w:left="2268"/>
        <w:jc w:val="both"/>
        <w:rPr>
          <w:b/>
          <w:bCs/>
          <w:lang w:val="en-US"/>
        </w:rPr>
      </w:pPr>
    </w:p>
    <w:p w14:paraId="3471B13A" w14:textId="77777777" w:rsidR="0041785B" w:rsidRPr="0041785B" w:rsidRDefault="0041785B" w:rsidP="0041785B">
      <w:pPr>
        <w:ind w:left="2268"/>
        <w:jc w:val="both"/>
        <w:rPr>
          <w:b/>
          <w:bCs/>
          <w:i/>
          <w:iCs/>
          <w:lang w:val="en-US"/>
        </w:rPr>
      </w:pPr>
      <w:r w:rsidRPr="0041785B">
        <w:rPr>
          <w:rFonts w:eastAsia="Calibri"/>
          <w:b/>
          <w:bCs/>
          <w:i/>
          <w:iCs/>
          <w:bdr w:val="nil"/>
          <w:lang w:val="en-US"/>
        </w:rPr>
        <w:t>The economic situation is slowing down the agricultural machinery market at a global level, but the EIMA exhibition, which ended yesterday evening in Bologna, suffered no setbacks and hit an all-time high attendance record. Over 346,000 attendees, including 63,000 foreign guests from 150 countries, came to learn about the most innovative technologies for every type of agriculture. The demand for mechanization remains potentially very high – explain the organizers of FederUnacoma – and the agricultural world needs to immediately recognize the innovations and plan its investments accordingly.</w:t>
      </w:r>
    </w:p>
    <w:p w14:paraId="08A8D01F" w14:textId="77777777" w:rsidR="0041785B" w:rsidRPr="0041785B" w:rsidRDefault="0041785B" w:rsidP="0041785B">
      <w:pPr>
        <w:ind w:left="2268"/>
        <w:jc w:val="both"/>
        <w:rPr>
          <w:b/>
          <w:bCs/>
          <w:i/>
          <w:iCs/>
          <w:lang w:val="en-US"/>
        </w:rPr>
      </w:pPr>
    </w:p>
    <w:p w14:paraId="4F44E4C4" w14:textId="77777777" w:rsidR="0041785B" w:rsidRPr="0041785B" w:rsidRDefault="0041785B" w:rsidP="0041785B">
      <w:pPr>
        <w:ind w:left="2268"/>
        <w:jc w:val="both"/>
        <w:rPr>
          <w:lang w:val="en-US"/>
        </w:rPr>
      </w:pPr>
      <w:r w:rsidRPr="0041785B">
        <w:rPr>
          <w:rFonts w:eastAsia="Calibri"/>
          <w:bdr w:val="nil"/>
          <w:lang w:val="en-US"/>
        </w:rPr>
        <w:t xml:space="preserve">EIMA International set a new record and closed the 2024 event with 346,800 attendees, of which 63,100 were foreign guests from 150 different countries. The data is proof that the Bologna agricultural machinery exhibition is a true international reference event, and has paid off nicely for the 1,750 exhibiting industries that chose EIMA to showcase their range of new products and future "concepts". Over 60,000 models of vehicles, equipment and components – from tractors to combine harvesters, from soil processing equipment to treatment and harvesting machines, from forestry equipment to gardening and greenery maintenance equipment – were on display before a crowd of economic operators, farmers, contractors and technicians, as well as students and enthusiasts. The spotlight was on robots, drones, digital technologies and artificial intelligence systems that represent the new frontier of </w:t>
      </w:r>
      <w:proofErr w:type="spellStart"/>
      <w:r w:rsidRPr="0041785B">
        <w:rPr>
          <w:rFonts w:eastAsia="Calibri"/>
          <w:bdr w:val="nil"/>
          <w:lang w:val="en-US"/>
        </w:rPr>
        <w:t>agromechanics</w:t>
      </w:r>
      <w:proofErr w:type="spellEnd"/>
      <w:r w:rsidRPr="0041785B">
        <w:rPr>
          <w:rFonts w:eastAsia="Calibri"/>
          <w:bdr w:val="nil"/>
          <w:lang w:val="en-US"/>
        </w:rPr>
        <w:t xml:space="preserve">, and which are already capable of responding to the challenges of food security, environmental sustainability and climate change. “At EIMA we welcomed visitors from all over the world,” explains Mariateresa Maschio, President of FederUnacoma, the Italian federation of manufacturers that organized the exhibition, “and we tried to analyze the evolution of demand in the traditional markets of Europe and America, in the emerging markets of India and China, and in the newly mechanized markets of Southeast Asia and Africa.” “Every region of the world has different agricultural models - adds the President of FederUnacoma - and the task of the </w:t>
      </w:r>
      <w:proofErr w:type="spellStart"/>
      <w:r w:rsidRPr="0041785B">
        <w:rPr>
          <w:rFonts w:eastAsia="Calibri"/>
          <w:bdr w:val="nil"/>
          <w:lang w:val="en-US"/>
        </w:rPr>
        <w:t>agromechanical</w:t>
      </w:r>
      <w:proofErr w:type="spellEnd"/>
      <w:r w:rsidRPr="0041785B">
        <w:rPr>
          <w:rFonts w:eastAsia="Calibri"/>
          <w:bdr w:val="nil"/>
          <w:lang w:val="en-US"/>
        </w:rPr>
        <w:t xml:space="preserve"> industry is to offer tailor-made solutions”. “Our exhibition took place during a difficult time for the market, which is affected by the unfavorable economic situation, uncertainty on international markets and the transition to a new incentive system - said Simona Rapastella, General Manager of FederUnacoma - and yet the exhibition saw no crisis and had an extraordinary outcome”. “Anyone who works in agriculture knows that new technologies are indispensable – she added – and that it is necessary to get to see them up close and plan investments accordingly and, in short, to get to the heart of the 'innovation factory' and become active participants”. </w:t>
      </w:r>
    </w:p>
    <w:p w14:paraId="21091330" w14:textId="77777777" w:rsidR="0041785B" w:rsidRPr="0041785B" w:rsidRDefault="0041785B" w:rsidP="0041785B">
      <w:pPr>
        <w:ind w:left="2268"/>
        <w:rPr>
          <w:lang w:val="en-US"/>
        </w:rPr>
      </w:pPr>
    </w:p>
    <w:p w14:paraId="7431E60F" w14:textId="77777777" w:rsidR="0041785B" w:rsidRPr="0041785B" w:rsidRDefault="0041785B" w:rsidP="0041785B">
      <w:pPr>
        <w:ind w:left="2268"/>
        <w:rPr>
          <w:b/>
          <w:bCs/>
        </w:rPr>
      </w:pPr>
      <w:r w:rsidRPr="0041785B">
        <w:rPr>
          <w:rFonts w:eastAsia="Calibri"/>
          <w:b/>
          <w:bCs/>
          <w:bdr w:val="nil"/>
          <w:lang w:val="en-US"/>
        </w:rPr>
        <w:t>Bologna, November 11, 2024</w:t>
      </w:r>
    </w:p>
    <w:p w14:paraId="3953D48C" w14:textId="77777777" w:rsidR="0041785B" w:rsidRPr="0041785B" w:rsidRDefault="0041785B" w:rsidP="0041785B">
      <w:pPr>
        <w:ind w:left="2268"/>
        <w:rPr>
          <w:b/>
          <w:bCs/>
        </w:rPr>
      </w:pPr>
    </w:p>
    <w:p w14:paraId="600DC584" w14:textId="77777777" w:rsidR="0041785B" w:rsidRPr="00975C8C" w:rsidRDefault="0041785B" w:rsidP="0041785B">
      <w:pPr>
        <w:ind w:left="1560" w:firstLine="708"/>
        <w:rPr>
          <w:b/>
          <w:bCs/>
        </w:rPr>
      </w:pPr>
      <w:hyperlink r:id="rId6" w:history="1">
        <w:r>
          <w:rPr>
            <w:rFonts w:ascii="Calibri" w:eastAsia="Calibri" w:hAnsi="Calibri" w:cs="Calibri"/>
            <w:b/>
            <w:bCs/>
            <w:color w:val="0563C1"/>
            <w:u w:val="single"/>
            <w:bdr w:val="nil"/>
            <w:lang w:val="en-US"/>
          </w:rPr>
          <w:t>Photo gallery</w:t>
        </w:r>
      </w:hyperlink>
    </w:p>
    <w:p w14:paraId="79ADA71F" w14:textId="77777777" w:rsidR="00E62EF9" w:rsidRPr="00902C26" w:rsidRDefault="00E62EF9" w:rsidP="00BD3494">
      <w:pPr>
        <w:ind w:left="2127" w:right="-150"/>
        <w:jc w:val="both"/>
        <w:rPr>
          <w:sz w:val="23"/>
          <w:szCs w:val="23"/>
          <w:lang w:val="en-US"/>
        </w:rPr>
      </w:pPr>
    </w:p>
    <w:p w14:paraId="15F15A35" w14:textId="212572C6" w:rsidR="00774B84" w:rsidRPr="0041785B" w:rsidRDefault="00C45CDA" w:rsidP="004A0CB8">
      <w:pPr>
        <w:ind w:left="2127" w:right="-150"/>
        <w:jc w:val="both"/>
        <w:rPr>
          <w:sz w:val="23"/>
          <w:szCs w:val="23"/>
          <w:lang w:val="en-US"/>
        </w:rPr>
      </w:pPr>
      <w:r>
        <w:rPr>
          <w:b/>
          <w:bCs/>
          <w:i/>
          <w:iCs/>
          <w:sz w:val="23"/>
          <w:szCs w:val="23"/>
          <w:bdr w:val="nil"/>
          <w:lang w:val="en-US"/>
        </w:rPr>
        <w:t xml:space="preserve">  </w:t>
      </w:r>
    </w:p>
    <w:sectPr w:rsidR="00774B84" w:rsidRPr="0041785B"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5EBDD" w14:textId="77777777" w:rsidR="009E500C" w:rsidRDefault="009E500C">
      <w:r>
        <w:separator/>
      </w:r>
    </w:p>
  </w:endnote>
  <w:endnote w:type="continuationSeparator" w:id="0">
    <w:p w14:paraId="778CD4DC" w14:textId="77777777" w:rsidR="009E500C" w:rsidRDefault="009E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C4ADD" w14:textId="77777777" w:rsidR="009E500C" w:rsidRDefault="009E500C">
      <w:r>
        <w:separator/>
      </w:r>
    </w:p>
  </w:footnote>
  <w:footnote w:type="continuationSeparator" w:id="0">
    <w:p w14:paraId="172D30B9" w14:textId="77777777" w:rsidR="009E500C" w:rsidRDefault="009E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62E4A" w14:textId="77777777" w:rsidR="00774B84" w:rsidRDefault="00C45CDA">
    <w:pPr>
      <w:pStyle w:val="Intestazione"/>
    </w:pPr>
    <w:r>
      <w:rPr>
        <w:noProof/>
        <w:lang w:val="en-US" w:eastAsia="en-US"/>
      </w:rPr>
      <w:drawing>
        <wp:anchor distT="0" distB="0" distL="114300" distR="114300" simplePos="0" relativeHeight="251658240" behindDoc="1" locked="0" layoutInCell="1" allowOverlap="1" wp14:anchorId="077BF69A" wp14:editId="39B0366E">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80B5F"/>
    <w:rsid w:val="001C4FAA"/>
    <w:rsid w:val="001E4BD1"/>
    <w:rsid w:val="001E5DAA"/>
    <w:rsid w:val="001E6D16"/>
    <w:rsid w:val="001F54A2"/>
    <w:rsid w:val="002205D6"/>
    <w:rsid w:val="00230A4C"/>
    <w:rsid w:val="00261159"/>
    <w:rsid w:val="002C3A99"/>
    <w:rsid w:val="002D6176"/>
    <w:rsid w:val="002E2AD6"/>
    <w:rsid w:val="003728AA"/>
    <w:rsid w:val="0038239F"/>
    <w:rsid w:val="00392F74"/>
    <w:rsid w:val="003B7256"/>
    <w:rsid w:val="003C4461"/>
    <w:rsid w:val="003C7901"/>
    <w:rsid w:val="003E0060"/>
    <w:rsid w:val="004043E1"/>
    <w:rsid w:val="0041785B"/>
    <w:rsid w:val="00427A0F"/>
    <w:rsid w:val="00451607"/>
    <w:rsid w:val="00455C8D"/>
    <w:rsid w:val="004839AE"/>
    <w:rsid w:val="004A0CB8"/>
    <w:rsid w:val="004D7DCB"/>
    <w:rsid w:val="00557A6D"/>
    <w:rsid w:val="00577A51"/>
    <w:rsid w:val="00590BF8"/>
    <w:rsid w:val="006003F7"/>
    <w:rsid w:val="006761F4"/>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6666"/>
    <w:rsid w:val="008F40F3"/>
    <w:rsid w:val="00902C26"/>
    <w:rsid w:val="00915417"/>
    <w:rsid w:val="00920A2F"/>
    <w:rsid w:val="009218E9"/>
    <w:rsid w:val="00945712"/>
    <w:rsid w:val="009D6A2D"/>
    <w:rsid w:val="009E500C"/>
    <w:rsid w:val="009F22FB"/>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426DE"/>
    <w:rsid w:val="00C45CDA"/>
    <w:rsid w:val="00C70A53"/>
    <w:rsid w:val="00C746C2"/>
    <w:rsid w:val="00C75C43"/>
    <w:rsid w:val="00CA0B36"/>
    <w:rsid w:val="00CB5D46"/>
    <w:rsid w:val="00CE1062"/>
    <w:rsid w:val="00CF1420"/>
    <w:rsid w:val="00CF5BC8"/>
    <w:rsid w:val="00D10380"/>
    <w:rsid w:val="00D32333"/>
    <w:rsid w:val="00D3234E"/>
    <w:rsid w:val="00D36EF7"/>
    <w:rsid w:val="00D65F12"/>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C68FD9"/>
  <w14:defaultImageDpi w14:val="300"/>
  <w15:docId w15:val="{3F3E1EA0-98EC-4008-84BD-B9071570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customStyle="1" w:styleId="Menzionenonrisolta1">
    <w:name w:val="Menzione non risolta1"/>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9WAaeRGU4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2565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Mondo Macchina</cp:lastModifiedBy>
  <cp:revision>2</cp:revision>
  <cp:lastPrinted>2024-11-08T15:16:00Z</cp:lastPrinted>
  <dcterms:created xsi:type="dcterms:W3CDTF">2024-11-11T16:13:00Z</dcterms:created>
  <dcterms:modified xsi:type="dcterms:W3CDTF">2024-11-11T16:13:00Z</dcterms:modified>
</cp:coreProperties>
</file>